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BA661">
      <w:pPr>
        <w:jc w:val="both"/>
        <w:rPr>
          <w:rFonts w:hint="default"/>
          <w:i/>
          <w:iCs/>
          <w:lang w:val="en-US" w:eastAsia="ru-RU"/>
        </w:rPr>
      </w:pPr>
      <w:r>
        <w:rPr>
          <w:rFonts w:hint="default"/>
          <w:b/>
          <w:bCs/>
          <w:lang w:val="en-US" w:eastAsia="ru-RU"/>
        </w:rPr>
        <w:t>Информация для игры «Оживи картину»</w:t>
      </w:r>
      <w:r>
        <w:rPr>
          <w:rFonts w:hint="default"/>
          <w:lang w:val="en-US" w:eastAsia="ru-RU"/>
        </w:rPr>
        <w:t xml:space="preserve"> </w:t>
      </w:r>
      <w:r>
        <w:rPr>
          <w:rFonts w:hint="default"/>
          <w:i/>
          <w:iCs/>
          <w:lang w:val="en-US" w:eastAsia="ru-RU"/>
        </w:rPr>
        <w:t>(учитель может выбирать факты в соответствии с уровнем знаний учащихся)</w:t>
      </w:r>
    </w:p>
    <w:p w14:paraId="07ABFB8E">
      <w:pPr>
        <w:jc w:val="both"/>
        <w:rPr>
          <w:rFonts w:hint="default"/>
          <w:lang w:val="en-US" w:eastAsia="ru-RU"/>
        </w:rPr>
      </w:pPr>
    </w:p>
    <w:p w14:paraId="7A7302CF">
      <w:pPr>
        <w:jc w:val="both"/>
        <w:rPr>
          <w:rFonts w:hint="default"/>
          <w:b/>
          <w:bCs/>
          <w:lang w:val="en-US" w:eastAsia="ru-RU"/>
        </w:rPr>
      </w:pPr>
      <w:r>
        <w:rPr>
          <w:rFonts w:hint="default"/>
          <w:b/>
          <w:bCs/>
          <w:lang w:val="en-US" w:eastAsia="ru-RU"/>
        </w:rPr>
        <w:t>1 группа:</w:t>
      </w:r>
    </w:p>
    <w:p w14:paraId="7A50D347">
      <w:pPr>
        <w:jc w:val="both"/>
        <w:rPr>
          <w:rFonts w:hint="default" w:ascii="Times New Roman" w:hAnsi="Times New Roman" w:cs="Times New Roman"/>
          <w:i/>
          <w:iCs/>
          <w:color w:val="auto"/>
          <w:sz w:val="28"/>
          <w:szCs w:val="28"/>
          <w:lang w:val="en-US" w:eastAsia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О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дин из самых известных князей и исторических личностей белорусской земли. Потомки и летописцы утверждали, что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он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был наделен необычной силой, имел дар перерождения в волка и способность преодолевать огромные расстояния молниеносно.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Княжение его длилось 57 лет, а закончилось оно возведением Софийского собора в Полоцке.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Я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вляется героем известного произведения «Слово о полку Игореве», где описана битва на реке Немиге 1067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г.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 </w:t>
      </w:r>
      <w:r>
        <w:rPr>
          <w:rFonts w:hint="default" w:ascii="Times New Roman" w:hAnsi="Times New Roman" w:eastAsia="SimSu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  <w:t>(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lang w:val="en-US" w:eastAsia="ru-RU"/>
        </w:rPr>
        <w:t>Всеслав Чародей).</w:t>
      </w:r>
    </w:p>
    <w:p w14:paraId="1DDD6BC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 w:eastAsia="ru-RU"/>
        </w:rPr>
      </w:pP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П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очитается покровительницей и небесной заступницей земли белорусской.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Внучка 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Всеслава Чародея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П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риняла постриг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и стала монахиней. О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сновала женский и мужской монастыри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, Е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ё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стараниями пополнялась библиотека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begin"/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instrText xml:space="preserve"> HYPERLINK "https://www.belarus.by/ru/travel/belarus-life/sophia-cathedral-in-polotsk" </w:instrTex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separate"/>
      </w:r>
      <w:r>
        <w:rPr>
          <w:rStyle w:val="7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t>Софийского собора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end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t> 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и велось полоцкое летописание. По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заказу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просветительницы 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мастером Лазарем Богшей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был создан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уникальный шедевр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древнебелорусского прикладного искусства –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крест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, названный ее именем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На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её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средства и по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её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заказ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у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была построена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церковь святого Спаса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– вершина полоцкой архитектурной школы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. (</w:t>
      </w:r>
      <w:r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 w:eastAsia="ru-RU"/>
        </w:rPr>
        <w:t>Евфросинья Полоцкая).</w:t>
      </w:r>
    </w:p>
    <w:p w14:paraId="64107ABE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val="en-US" w:eastAsia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Философ, гуманист, просветитель, писатель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и учёный эпохи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Возрождения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из славного города Полоцка.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Белорусский первопечатник. И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здательскую деятельность и медицинскую практику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вёл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в нескольких восточноевропейских странах, став выдающимся деятелем мировой культуры.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Б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лагодаря ему появилась на свет первая книга на старобелорусском языке «Псалтырь»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.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Его книги в рукописных копиях широко повлияли на развитие духовной культуры белорусских земель.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  <w:t>(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lang w:val="en-US" w:eastAsia="ru-RU"/>
        </w:rPr>
        <w:t xml:space="preserve">Франциск Скорина). </w:t>
      </w:r>
    </w:p>
    <w:p w14:paraId="2A2ABD2D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709" w:firstLineChars="0"/>
        <w:jc w:val="both"/>
        <w:textAlignment w:val="auto"/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Иван Доминикович Луцевич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- настоящее имя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велик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ого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белорусск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ого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поэт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а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и драматург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а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. Родился в 1882 году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в деревне Вязынка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в семье обедневших белорусских шляхтичей, поэтому с детства помогал отцу, был приучен к тяжелому труду, но всегда выкраивал свободное время для самообразования.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У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чился в Санкт-Петербурге, Москве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. П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ервое стихотворение на белорусском языке - «Мая доля».</w:t>
      </w:r>
      <w:r>
        <w:rPr>
          <w:rFonts w:hint="default" w:ascii="Times New Roman" w:hAnsi="Times New Roma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(Янка Купала).</w:t>
      </w:r>
    </w:p>
    <w:p w14:paraId="740566C0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709" w:firstLineChars="0"/>
        <w:jc w:val="both"/>
        <w:textAlignment w:val="auto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Константин Михайлович Мицкевич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- настоящее имя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народн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ого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поэт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а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БССР, академик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а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Национальной академии наук Беларуси.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Родился в 1882 году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в д. Акинчицы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в семье лесника, в 20 лет окончил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instrText xml:space="preserve"> HYPERLINK "https://probelarus.by/belarus/goroda/nesvizh.html" \t "https://probelarus.by/belarus/information/izvestnye-belorusy/_blank" </w:instrTex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7"/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t>Несвижскую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 учительскую семинарию и начал работать учителе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м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. Его первой публикацией было стихотворение «Край родимый»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. В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ыпустил большое количество сборников стихов и прозы, опубликовал немало повестей, поэм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.  Для его творчества характерно частое изображение родной природы, очень тонкое знание психологии крестьянства и правдивое, детальное изображение быта простых людей. Именно за это он и был всегда любим народом.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  <w:t>(Якуб Колос).</w:t>
      </w:r>
      <w:r>
        <w:rPr>
          <w:rFonts w:hint="default" w:ascii="Times New Roman" w:hAnsi="Times New Roman" w:eastAsia="SimSun" w:cs="Times New Roman"/>
          <w:i/>
          <w:iCs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  <w:tab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За свою очень короткую жизнь (25 лет) он успел прославиться как белорусский поэт, литературовед, переводчик и публицист.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С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вою литературную деятельность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начал в 1907 году с рассказа «Музы́ка».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Н</w:t>
      </w:r>
      <w:r>
        <w:rPr>
          <w:rFonts w:hint="default" w:ascii="Times New Roman" w:hAnsi="Times New Roman" w:eastAsia="Noto Sans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аписанные далеко от родной земли произведения</w:t>
      </w:r>
      <w:r>
        <w:rPr>
          <w:rFonts w:hint="default" w:ascii="Times New Roman" w:hAnsi="Times New Roman" w:eastAsia="Noto Sans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Noto Sans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стали национальной классикой, оказали большое влияние на развитие белорусской поэзии в ХХ столетии.</w:t>
      </w:r>
      <w:r>
        <w:rPr>
          <w:rFonts w:hint="default" w:ascii="Times New Roman" w:hAnsi="Times New Roman" w:eastAsia="Noto Sans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В его произведениях чувствуется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огромная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любовь к простому народу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.</w:t>
      </w:r>
      <w:r>
        <w:rPr>
          <w:rFonts w:hint="default" w:ascii="Times New Roman" w:hAnsi="Times New Roma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(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lang w:val="en-US" w:eastAsia="ru-RU"/>
        </w:rPr>
        <w:t>Максим Богданович).</w:t>
      </w:r>
    </w:p>
    <w:p w14:paraId="2C19C8F2">
      <w:pPr>
        <w:jc w:val="both"/>
        <w:rPr>
          <w:rFonts w:hint="default" w:ascii="Times New Roman" w:hAnsi="Times New Roman" w:eastAsia="SimSu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Извест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ный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музыкант и композитор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,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видный политический деятель Речи Посполитой, активный участник восстания Костюшко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,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сенатор Российской Империи.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Родился в 1765 году на территории современной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instrText xml:space="preserve"> HYPERLINK "https://probelarus.by/belarus/goroda/grodnenskaya-oblast.html" \t "https://probelarus.by/belarus/information/izvestnye-belorusy/_blank" </w:instrTex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7"/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t>Гродненской области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в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д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instrText xml:space="preserve"> HYPERLINK "https://probelarus.by/belarus/sight/architecture/1494315915.html" \t "https://probelarus.by/belarus/information/izvestnye-belorusy/_blank" </w:instrTex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7"/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t>Залесье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 - здесь находится имение рода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,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перешедшее к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нему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от дяди. Именно в этом родовом гнезде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музыкант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написал свой всемирно известный полонез «Прощание с Родиной»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. </w:t>
      </w:r>
      <w:r>
        <w:rPr>
          <w:rFonts w:hint="default" w:ascii="Times New Roman" w:hAnsi="Times New Roman" w:eastAsia="SimSu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  <w:t>(Можно продемонстрировать фрагмент звукозаписи произведения). (Михаил Клеофас Огинский).</w:t>
      </w:r>
    </w:p>
    <w:p w14:paraId="2427A5A1">
      <w:pPr>
        <w:jc w:val="both"/>
        <w:rPr>
          <w:rFonts w:hint="default" w:ascii="Times New Roman" w:hAnsi="Times New Roman" w:eastAsia="SimSu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Не </w:t>
      </w:r>
      <w:r>
        <w:rPr>
          <w:rFonts w:hint="default" w:ascii="Times New Roman" w:hAnsi="Times New Roman" w:eastAsia="Noto Sans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знал нотной грамоты,</w:t>
      </w:r>
      <w:r>
        <w:rPr>
          <w:rFonts w:hint="default" w:ascii="Times New Roman" w:hAnsi="Times New Roman" w:eastAsia="Noto Sans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но</w:t>
      </w:r>
      <w:r>
        <w:rPr>
          <w:rFonts w:hint="default" w:ascii="Times New Roman" w:hAnsi="Times New Roman" w:eastAsia="Noto Sans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стал профессором консерватории. </w:t>
      </w:r>
      <w:r>
        <w:rPr>
          <w:rStyle w:val="8"/>
          <w:rFonts w:hint="default" w:ascii="Times New Roman" w:hAnsi="Times New Roman" w:eastAsia="Noto Sans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Самобытн</w:t>
      </w:r>
      <w:r>
        <w:rPr>
          <w:rStyle w:val="8"/>
          <w:rFonts w:hint="default" w:ascii="Times New Roman" w:hAnsi="Times New Roman" w:eastAsia="Noto Sans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ому</w:t>
      </w:r>
      <w:r>
        <w:rPr>
          <w:rStyle w:val="8"/>
          <w:rFonts w:hint="default" w:ascii="Times New Roman" w:hAnsi="Times New Roman" w:eastAsia="Noto Sans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и щедрому таланту народного артиста СССР, дирижер</w:t>
      </w:r>
      <w:r>
        <w:rPr>
          <w:rStyle w:val="8"/>
          <w:rFonts w:hint="default" w:ascii="Times New Roman" w:hAnsi="Times New Roman" w:eastAsia="Noto Sans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у</w:t>
      </w:r>
      <w:r>
        <w:rPr>
          <w:rStyle w:val="8"/>
          <w:rFonts w:hint="default" w:ascii="Times New Roman" w:hAnsi="Times New Roman" w:eastAsia="Noto Sans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,</w:t>
      </w:r>
      <w:r>
        <w:rPr>
          <w:rStyle w:val="8"/>
          <w:rFonts w:hint="default" w:ascii="Times New Roman" w:hAnsi="Times New Roman" w:eastAsia="Noto Sans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Style w:val="8"/>
          <w:rFonts w:hint="default" w:ascii="Times New Roman" w:hAnsi="Times New Roman" w:eastAsia="Noto Sans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педагог</w:t>
      </w:r>
      <w:r>
        <w:rPr>
          <w:rStyle w:val="8"/>
          <w:rFonts w:hint="default" w:ascii="Times New Roman" w:hAnsi="Times New Roman" w:eastAsia="Noto Sans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у</w:t>
      </w:r>
      <w:r>
        <w:rPr>
          <w:rStyle w:val="8"/>
          <w:rFonts w:hint="default" w:ascii="Times New Roman" w:hAnsi="Times New Roman" w:eastAsia="Noto Sans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были подвластны все </w:t>
      </w:r>
      <w:r>
        <w:rPr>
          <w:rStyle w:val="8"/>
          <w:rFonts w:hint="default" w:ascii="Times New Roman" w:hAnsi="Times New Roman" w:eastAsia="Noto Sans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музыкальные </w:t>
      </w:r>
      <w:r>
        <w:rPr>
          <w:rStyle w:val="8"/>
          <w:rFonts w:hint="default" w:ascii="Times New Roman" w:hAnsi="Times New Roman" w:eastAsia="Noto Sans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жанры — от серьезных ораторий, кантат и симфоний до задорных пьес и песенок для детворы. </w:t>
      </w:r>
      <w:r>
        <w:rPr>
          <w:rStyle w:val="8"/>
          <w:rFonts w:hint="default" w:ascii="Times New Roman" w:hAnsi="Times New Roman" w:eastAsia="Noto Sans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Премьера известного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балет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а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 «Маленький принц», музыку к которому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он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написал, 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состоялась в Финляндии, 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потом он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был поставлен в Большом театре в Москве, шёл с большим успехом в 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разных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городах России.</w:t>
      </w:r>
      <w:r>
        <w:rPr>
          <w:rFonts w:hint="default" w:ascii="Times New Roman" w:hAnsi="Times New Roman" w:eastAsia="SimSu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  <w:t>(Можно продемонстрировать фрагмент звукозаписи произведения). (</w:t>
      </w:r>
      <w:r>
        <w:rPr>
          <w:rFonts w:hint="default" w:eastAsia="SimSu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  <w:t>Евгений Глебов</w:t>
      </w:r>
      <w:r>
        <w:rPr>
          <w:rFonts w:hint="default" w:ascii="Times New Roman" w:hAnsi="Times New Roman" w:eastAsia="SimSu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  <w:t>).</w:t>
      </w:r>
    </w:p>
    <w:p w14:paraId="235CB397">
      <w:pPr>
        <w:jc w:val="both"/>
        <w:rPr>
          <w:rFonts w:hint="default" w:ascii="Times New Roman" w:hAnsi="Times New Roman" w:eastAsia="SimSu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До сих пор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остаётся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загадкой, чем настолько привлекло русского человека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из Свердловска (Екатеринбург)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именно белорусское слово.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На белорусском язы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ке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в быту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этот талантливый композитор и музыкант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не говорил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, а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вот пел замечательно. На все вопросы по этому поводу отвечал: «Зачем же мне уродовать такой язык? Он настолько хорош, что на нем я могу только петь».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Созданный им ансамбль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«Песняры» – это была его миссия.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25262A"/>
          <w:spacing w:val="0"/>
          <w:sz w:val="27"/>
          <w:szCs w:val="27"/>
          <w:shd w:val="clear" w:fill="FFFFFF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(Можно продемонстрировать фрагмент звукозаписи </w:t>
      </w:r>
      <w:r>
        <w:rPr>
          <w:rFonts w:hint="default" w:eastAsia="SimSu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одного </w:t>
      </w:r>
      <w:r>
        <w:rPr>
          <w:rFonts w:hint="default" w:ascii="Times New Roman" w:hAnsi="Times New Roman" w:eastAsia="SimSu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  <w:t>произведения). (</w:t>
      </w:r>
      <w:r>
        <w:rPr>
          <w:rFonts w:hint="default" w:eastAsia="SimSu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  <w:t>Владимир Мулявин</w:t>
      </w:r>
      <w:r>
        <w:rPr>
          <w:rFonts w:hint="default" w:ascii="Times New Roman" w:hAnsi="Times New Roman" w:eastAsia="SimSu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  <w:t>).</w:t>
      </w:r>
    </w:p>
    <w:p w14:paraId="0DCB3321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i/>
          <w:iCs/>
          <w:caps w:val="0"/>
          <w:color w:val="auto"/>
          <w:spacing w:val="0"/>
          <w:sz w:val="28"/>
          <w:szCs w:val="28"/>
          <w:lang w:val="ru-RU"/>
        </w:rPr>
      </w:pP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О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дин из самых знаменитых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begin"/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instrText xml:space="preserve"> HYPERLINK "http://www.belarus.by/ru/about-belarus/famous-belarusians" </w:instrTex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separate"/>
      </w:r>
      <w:r>
        <w:rPr>
          <w:rStyle w:val="7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t>уроженцев Беларуси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end"/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, талантливый живописец и график, яркий представитель художественного авангарда ХХ века, покоривший мир своим неповторимым сти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лем. Р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одился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в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begin"/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instrText xml:space="preserve"> HYPERLINK "http://www.belarus.by/ru/travel/belarus-life/sightseeing/tourist-attraction-vitebsk" </w:instrTex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separate"/>
      </w:r>
      <w:r>
        <w:rPr>
          <w:rStyle w:val="7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t>Витебске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end"/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6 июля 1887 года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в семье мелкого торговца Захара Шагала и стал старшим из девяти детей.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Будучи известным художником, основал в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любимом городе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Народное художественное училище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, где преподавал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begin"/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instrText xml:space="preserve"> HYPERLINK "http://www.belarus.by/ru/press-center/photo/tvorcheskij-proekt-xudozhnik-i-gorod-kazimir-malevich-v-minske-_i_1472.html?page=1" </w:instrTex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separate"/>
      </w:r>
      <w:r>
        <w:rPr>
          <w:rStyle w:val="7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t>Казимир Малевич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end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t>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В этот период были написаны знаменитые полотна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"Над городом"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, "Венчание",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"Прогулк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а». Среди друзей художника были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Пабло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bookmarkStart w:id="0" w:name="_GoBack"/>
      <w:bookmarkEnd w:id="0"/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Пикассо и Анри Матисс.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/>
          <w:iCs/>
          <w:caps w:val="0"/>
          <w:color w:val="auto"/>
          <w:spacing w:val="0"/>
          <w:sz w:val="28"/>
          <w:szCs w:val="28"/>
          <w:lang w:val="ru-RU"/>
        </w:rPr>
        <w:t>(Марк Шагал).</w:t>
      </w:r>
    </w:p>
    <w:p w14:paraId="4A6BEEEA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Советский и белорусский живописец и педагог, народный художник СССР и герой Беларуси. В военные годы участвовал в боях за Севастополь, был в плену и находился в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трёх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разных концлагерях, пока не был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освобождён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из концлагеря Дахау.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Р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аботал и жил в 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instrText xml:space="preserve"> HYPERLINK "https://probelarus.by/belarus/goroda/minsk.html" \t "https://probelarus.by/belarus/information/izvestnye-belorusy/_blank" </w:instrTex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7"/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t>Минске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. Многие его работы затрагивали тему героизм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а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 и патриотизм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 xml:space="preserve">народа.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В серии полотен «Цифры на сердце» показал все ужасы фашистских концлагерей. </w:t>
      </w:r>
      <w:r>
        <w:rPr>
          <w:rFonts w:hint="default" w:ascii="Times New Roman" w:hAnsi="Times New Roma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  <w:t>(Михаил Савицкий).</w:t>
      </w:r>
      <w:r>
        <w:rPr>
          <w:rFonts w:hint="default" w:ascii="Arial" w:hAnsi="Arial" w:eastAsia="SimSun" w:cs="Arial"/>
          <w:i/>
          <w:iCs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ab/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ru-RU"/>
        </w:rPr>
        <w:t>2 группа:</w:t>
      </w:r>
    </w:p>
    <w:p w14:paraId="661AEFE5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8"/>
          <w:szCs w:val="28"/>
          <w:lang w:val="en-US" w:eastAsia="ru-RU"/>
        </w:rPr>
      </w:pP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В</w:t>
      </w:r>
      <w:r>
        <w:rPr>
          <w:rStyle w:val="8"/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изитная карточка Беларуси. Сегодня это не только  богатейшее собрание книг, но и огромный мультифункциональный центр, где совместились высокие технологии, ультрасовременный дизайн и необычная архитектура.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Перед фасадом здания установлена бронзовая фигура белорусского первопечатника </w:t>
      </w:r>
      <w:r>
        <w:rPr>
          <w:rStyle w:val="8"/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begin"/>
      </w:r>
      <w:r>
        <w:rPr>
          <w:rStyle w:val="8"/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instrText xml:space="preserve"> HYPERLINK "http://www.belarus.by/ru/about-belarus/famous-belarusians/francysk-skaryna" </w:instrText>
      </w:r>
      <w:r>
        <w:rPr>
          <w:rStyle w:val="8"/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separate"/>
      </w:r>
      <w:r>
        <w:rPr>
          <w:rStyle w:val="7"/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t>Франциска Скорины</w:t>
      </w:r>
      <w:r>
        <w:rPr>
          <w:rStyle w:val="8"/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end"/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(авторы Александр Дранец и Виктор Крамаренко).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Style w:val="8"/>
          <w:rFonts w:hint="default" w:ascii="Times New Roman" w:hAnsi="Times New Roman" w:cs="Times New Roman"/>
          <w:b w:val="0"/>
          <w:bCs w:val="0"/>
          <w:i/>
          <w:iCs/>
          <w:caps w:val="0"/>
          <w:color w:val="auto"/>
          <w:spacing w:val="0"/>
          <w:sz w:val="28"/>
          <w:szCs w:val="28"/>
          <w:lang w:val="ru-RU"/>
        </w:rPr>
        <w:t>(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8"/>
          <w:szCs w:val="28"/>
          <w:lang w:val="en-US" w:eastAsia="ru-RU"/>
        </w:rPr>
        <w:t>Национальная библиотека Республики Беларусь).</w:t>
      </w:r>
    </w:p>
    <w:p w14:paraId="0D9A6DFE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708" w:firstLineChars="0"/>
        <w:jc w:val="both"/>
        <w:textAlignment w:val="auto"/>
        <w:rPr>
          <w:rFonts w:hint="default" w:ascii="Times New Roman" w:hAnsi="Times New Roman" w:cs="Times New Roman"/>
          <w:i/>
          <w:iCs/>
          <w:color w:val="auto"/>
          <w:sz w:val="28"/>
          <w:szCs w:val="28"/>
          <w:lang w:val="en-US" w:eastAsia="ru-RU"/>
        </w:rPr>
      </w:pP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П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ервый в мире, посвященный самой кровопролитной войне ХХ века, и единственный в Беларуси, созданный в годы фашистской оккупации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, музей.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Величественное здание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возведено в знаковом месте белорусской столицы – на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площади Героев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рядом со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стелой 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«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Минск – город-герой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»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и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музейно-парковым комплексом 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«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Победа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»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. Здесь же – на 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begin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instrText xml:space="preserve"> HYPERLINK "http://www.belarus.by/ru/travel/belarus-life/minsk-attractions" </w:instrTex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separate"/>
      </w:r>
      <w:r>
        <w:rPr>
          <w:rStyle w:val="7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t>проспекте Победителей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end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– по традиции проходят 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begin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instrText xml:space="preserve"> HYPERLINK "http://www.belarus.by/ru/press-center/photo/voennyj-parad-v-chest-dnja-nezavisimosti-v-minske---_ti_266_0000002647.html" </w:instrTex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separate"/>
      </w:r>
      <w:r>
        <w:rPr>
          <w:rStyle w:val="7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t>военные парады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end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и праздничные шествия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Композиция объединяет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4 основных блока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– по числу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военных лет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и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фронтов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, участвующих в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освобождении Беларуси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begin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instrText xml:space="preserve"> HYPERLINK "http://www.belarus.by/ru/press-center/photo/novyj-muzej-istorii-velikoj-otechestvennoj-vojny-otkrylsja-v-minske--_i_2627.html?page=1" </w:instrTex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separate"/>
      </w:r>
      <w:r>
        <w:rPr>
          <w:rStyle w:val="7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t>Главный фасад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end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t> 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выполнен в виде праздничного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«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салюта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»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: 11 сверкающих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«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лучей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»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из нержавеющей стали символизируют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Великую Победу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и одновременно напоминают о 1100 трагических днях и ночах оккупации Минска.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/>
          <w:iCs/>
          <w:caps w:val="0"/>
          <w:color w:val="auto"/>
          <w:spacing w:val="0"/>
          <w:sz w:val="28"/>
          <w:szCs w:val="28"/>
          <w:lang w:val="ru-RU"/>
        </w:rPr>
        <w:t>(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lang w:val="en-US" w:eastAsia="ru-RU"/>
        </w:rPr>
        <w:t>Белорусский государственный музей Великой Отечественной войны).</w:t>
      </w:r>
    </w:p>
    <w:p w14:paraId="5E2F468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708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</w:rPr>
        <w:t xml:space="preserve">До рокового дня 1943 года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эта деревня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</w:rPr>
        <w:t>была обычной мирной белорусской деревней, насчитывающей 26 дворов. Утром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22 марта в 6 километрах от 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неё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партизаны обстреляли немецкую автоколонну. В перестрелке 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</w:rPr>
        <w:t>погиб немецкий офицер. Вскоре после этого Хатынь окружили каратели. Они согнали в амбар стариков, женщин, детей, заперли и подожгли. В огне погибли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149 человек, в том числе 75 детей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</w:rPr>
        <w:t>Из охваченного пламенем строения живым удалось вырваться лишь одному взрослому – 56-летнему кузнецу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Иосифу Каминскому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.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</w:rPr>
        <w:t>Он попытался вынести и своего раненого сына, но не смог его спасти… Чудом в этот страшный день сумели уцелеть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семеро юных жителей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деревни.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</w:rPr>
        <w:t xml:space="preserve">В 1969 году в память обо всех погибших белорусах на месте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сожжённой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</w:rPr>
        <w:t xml:space="preserve"> деревни был открыт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мемориальный комплекс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8"/>
          <w:szCs w:val="28"/>
          <w:lang w:val="en-US" w:eastAsia="ru-RU"/>
        </w:rPr>
        <w:t>(Хатынь).</w:t>
      </w:r>
    </w:p>
    <w:p w14:paraId="2CF24D10">
      <w:pPr>
        <w:pStyle w:val="9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i/>
          <w:iCs/>
          <w:color w:val="auto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>Э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то высокий земляной холм высотой 35 метров со скульптурной композицией. Четыре штыка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символизируют четыре фронта, освобождавших Беларусь. Они опоясаны кольцом, на котором выполнены барельефные изображения советских воинов и партизан. Внутренняя часть кольца выполнена в технике мозаики, там отбит текст: «Армии Советской, Армии-освободительнице - слава!» Основание обелиска украшено изображениями орденов Славы и Отечественной войны. Холм опоясывают две бетонные лестницы -  по 241 ступени каждая. Они ведут от подножия мемориального комплекса к скульптурам.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Торжественное открытие прошло 5 июля 1969 года.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caps w:val="0"/>
          <w:color w:val="auto"/>
          <w:spacing w:val="0"/>
          <w:sz w:val="28"/>
          <w:szCs w:val="28"/>
          <w:shd w:val="clear" w:fill="FFFFFF"/>
          <w:lang w:val="ru-RU"/>
        </w:rPr>
        <w:t>(М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lang w:val="en-US" w:eastAsia="ru-RU"/>
        </w:rPr>
        <w:t>емориальный комплекс «Курган Славы»).</w:t>
      </w:r>
    </w:p>
    <w:p w14:paraId="104B8BF3">
      <w:pPr>
        <w:pStyle w:val="9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i/>
          <w:iCs/>
          <w:color w:val="auto"/>
          <w:sz w:val="28"/>
          <w:szCs w:val="28"/>
          <w:lang w:val="en-US" w:eastAsia="ru-RU"/>
        </w:rPr>
      </w:pPr>
      <w:r>
        <w:rPr>
          <w:rFonts w:hint="default" w:ascii="Times New Roman" w:hAnsi="Times New Roman" w:eastAsia="PT Root UI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Эта крепость </w:t>
      </w:r>
      <w:r>
        <w:rPr>
          <w:rFonts w:hint="default" w:ascii="Times New Roman" w:hAnsi="Times New Roman" w:eastAsia="PT Root UI" w:cs="Times New Roman"/>
          <w:i w:val="0"/>
          <w:iCs w:val="0"/>
          <w:caps w:val="0"/>
          <w:color w:val="auto"/>
          <w:spacing w:val="0"/>
          <w:sz w:val="28"/>
          <w:szCs w:val="28"/>
        </w:rPr>
        <w:t xml:space="preserve">прославилась на весь мир, ведь именно она приняла на себя первый удар противников 22 июня 1941 года и героически выстояла оборону. Сейчас </w:t>
      </w:r>
      <w:r>
        <w:rPr>
          <w:rFonts w:hint="default" w:ascii="Times New Roman" w:hAnsi="Times New Roman" w:eastAsia="PT Root UI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это - </w:t>
      </w:r>
      <w:r>
        <w:rPr>
          <w:rFonts w:hint="default" w:ascii="Times New Roman" w:hAnsi="Times New Roman" w:eastAsia="PT Root UI" w:cs="Times New Roman"/>
          <w:i w:val="0"/>
          <w:iCs w:val="0"/>
          <w:caps w:val="0"/>
          <w:color w:val="auto"/>
          <w:spacing w:val="0"/>
          <w:sz w:val="28"/>
          <w:szCs w:val="28"/>
        </w:rPr>
        <w:t xml:space="preserve">Мемориальный комплекс, </w:t>
      </w:r>
      <w:r>
        <w:rPr>
          <w:rFonts w:hint="default" w:ascii="Times New Roman" w:hAnsi="Times New Roman" w:eastAsia="PT Root UI" w:cs="Times New Roman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который был </w:t>
      </w:r>
      <w:r>
        <w:rPr>
          <w:rFonts w:hint="default" w:ascii="Times New Roman" w:hAnsi="Times New Roman" w:eastAsia="PT Root UI" w:cs="Times New Roman"/>
          <w:i w:val="0"/>
          <w:iCs w:val="0"/>
          <w:caps w:val="0"/>
          <w:color w:val="auto"/>
          <w:spacing w:val="0"/>
          <w:sz w:val="28"/>
          <w:szCs w:val="28"/>
        </w:rPr>
        <w:t>удостоен звания «крепость-герой».</w:t>
      </w:r>
      <w:r>
        <w:rPr>
          <w:rFonts w:hint="default" w:ascii="Times New Roman" w:hAnsi="Times New Roman" w:eastAsia="PT Root UI" w:cs="Times New Roman"/>
          <w:i/>
          <w:iCs/>
          <w:caps w:val="0"/>
          <w:color w:val="auto"/>
          <w:spacing w:val="0"/>
          <w:sz w:val="28"/>
          <w:szCs w:val="28"/>
          <w:lang w:val="ru-RU"/>
        </w:rPr>
        <w:t xml:space="preserve"> (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lang w:val="en-US" w:eastAsia="ru-RU"/>
        </w:rPr>
        <w:t>Брестская крепость).</w:t>
      </w:r>
    </w:p>
    <w:p w14:paraId="5FB04624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708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8"/>
          <w:szCs w:val="28"/>
          <w:lang w:val="en-US" w:eastAsia="ru-RU"/>
        </w:rPr>
      </w:pP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У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никальный памятник архитектуры и оборонительного зодчества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второй половины XIII века – 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н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а холме у некогда полноводной реки Лесной возвышается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величественное строение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, похожее на огромную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шахматную ладью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Было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возведен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о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между 1276 и 1288 годами.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З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одчий Алекса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нашёл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место, где вскоре появились город и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башня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с деревянным замком.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Пятиярусное круглое в плане сооружение (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высота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около 30 м,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толщина стен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2,5 м, наружный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диаметр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13,6 м) стоит на каменном фундаменте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. В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ыдерживал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о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набеги крестоносцев, штурмы войск польских и литовских князей, у стен сражались армии Речи Посполитой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В начале 1950-х годов 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сооружение 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впервые побелили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</w:t>
      </w:r>
      <w:r>
        <w:rPr>
          <w:rFonts w:hint="default" w:ascii="Times New Roman" w:hAnsi="Times New Roman" w:cs="Times New Roman"/>
          <w:b w:val="0"/>
          <w:bCs w:val="0"/>
          <w:i/>
          <w:iCs/>
          <w:caps w:val="0"/>
          <w:color w:val="auto"/>
          <w:spacing w:val="0"/>
          <w:sz w:val="28"/>
          <w:szCs w:val="28"/>
          <w:lang w:val="ru-RU"/>
        </w:rPr>
        <w:t>(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8"/>
          <w:szCs w:val="28"/>
          <w:lang w:val="en-US" w:eastAsia="ru-RU"/>
        </w:rPr>
        <w:t>Каменецкая башня, Белая Вежа).</w:t>
      </w:r>
    </w:p>
    <w:p w14:paraId="722A8D6A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8"/>
          <w:szCs w:val="28"/>
          <w:lang w:val="en-US" w:eastAsia="ru-RU"/>
        </w:rPr>
      </w:pP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Уникальная православная обитель Беларуси, одна из древнейших в Восточной Европе, основанная первой белорусской святой – небесной заступницей страны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begin"/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instrText xml:space="preserve"> HYPERLINK "https://www.belarus.by/ru/about-belarus/famous-belarusians/euphrosyne-of-polotsk" </w:instrTex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separate"/>
      </w:r>
      <w:r>
        <w:rPr>
          <w:rStyle w:val="7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t>Евфросинией Полоцкой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end"/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t>.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Как рассказывает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«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Житие Евфросинии Полоцкой…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»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, принявшая постриг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молодая княжна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 трижды увидела сон, как ангел приводил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её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в место будущей обители на берегу реки Полоты.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(</w:t>
      </w:r>
      <w:r>
        <w:rPr>
          <w:rFonts w:hint="default"/>
          <w:i/>
          <w:iCs/>
          <w:sz w:val="28"/>
          <w:szCs w:val="28"/>
          <w:lang w:val="en-US" w:eastAsia="ru-RU"/>
        </w:rPr>
        <w:t>Спасо-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8"/>
          <w:szCs w:val="28"/>
          <w:lang w:val="en-US" w:eastAsia="ru-RU"/>
        </w:rPr>
        <w:t>Евфросиньевская церковь).</w:t>
      </w:r>
    </w:p>
    <w:p w14:paraId="20D2F9CD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</w:pP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У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никальный хра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м, 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один из самых ранних в Древней Руси и первый каменный на территории Беларуси.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Б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ыл построен в Полоцке на правом берегу Западной Двины в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ХI веке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по заказу Всеслава Чародея.</w:t>
      </w:r>
      <w:r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lang w:val="en-US" w:eastAsia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8"/>
          <w:szCs w:val="28"/>
          <w:lang w:val="en-US" w:eastAsia="ru-RU"/>
        </w:rPr>
        <w:t>(Софийский собор).</w:t>
      </w:r>
    </w:p>
    <w:p w14:paraId="46FF98E0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В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ыдающийся пример оборонного зодчества XVI века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был заложен 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князем Юрием Ильиничем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В 1568 году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перешёл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во владение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Николая Радзивилла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, который достроил его в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стиле ренессанса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Вдоль восточной и северной стен был 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возведён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трёхэтажный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дворец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. Вокруг построены земляные валы с бастионами на углах и рвом с водой. В северной части разбит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сад в итальянском стиле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.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Искусственное озеро 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было создано на юге.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Во время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Наполеоновских войн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серьёзно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пострадал и стоял в запустении более столетия.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Все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ещё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находясь в руках богатой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семьи Радзивиллов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, он был восстановлен в начале XIX века и продан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Николаю Святополк-Мирскому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в 1895 году. Его сын начал восстановление, которое проходило под руководством архитектора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Теодора Бурше.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После войны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здесь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жили те местные жители, дома которых были разрушены во время войны. Потом здесь располагался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военный гарнизон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В 2000 году ЮНЕСКО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 внесла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его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в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Список Всемирного культурного и природного наследия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Р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асположен в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Гродненской области. </w:t>
      </w:r>
      <w:r>
        <w:rPr>
          <w:rFonts w:hint="default" w:ascii="Times New Roman" w:hAnsi="Times New Roman" w:cs="Times New Roman"/>
          <w:b w:val="0"/>
          <w:bCs w:val="0"/>
          <w:i/>
          <w:iCs/>
          <w:caps w:val="0"/>
          <w:color w:val="auto"/>
          <w:spacing w:val="0"/>
          <w:sz w:val="28"/>
          <w:szCs w:val="28"/>
          <w:lang w:val="ru-RU"/>
        </w:rPr>
        <w:t>(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8"/>
          <w:szCs w:val="28"/>
          <w:lang w:val="en-US" w:eastAsia="ru-RU"/>
        </w:rPr>
        <w:t>Мирский замок).</w:t>
      </w:r>
    </w:p>
    <w:p w14:paraId="29070D90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709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С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амый знаменитый в Беларуси дворцово-замковый комплекс.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Р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асположен в 112 км на юго-запад от Минска.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Первый камень в фу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ндамент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был заложен в 1583 году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, но п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ерестраивался много раз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В 1764 и 1768 годах из-за антироссийской позиции тогдашнего владельца замка Кароля Станислава Радзивилла по прозвищу Пане Каханку был занят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русскими войсками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. Все ценности были конфискованы, библиотека из 10 тыс. книг и архив были вывезены в Санкт-Петербург.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В 1939 году, когда в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город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вошла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Красная Армия 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и была установлена советская власть, Радзивиллы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, владевшие городом,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покинули замок.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После Второй мировой войны в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здесь 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размещался санаторий, 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парк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пришёл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в запущенное состояние.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В 1993 году в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городе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был создан Национальный историко-культурный музей-заповедник, куда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вошёл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и замо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 xml:space="preserve">к.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В 2005 году комплекс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включён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 в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begin"/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instrText xml:space="preserve"> HYPERLINK "http://www.belarus.by/ru/travel/heritage" \t "https://www.belarus.by/ru/travel/belarus-life/_blank" </w:instrTex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separate"/>
      </w:r>
      <w:r>
        <w:rPr>
          <w:rStyle w:val="7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t>Список Всемирного культурного наследия ЮНЕСКО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fldChar w:fldCharType="end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</w:rPr>
        <w:t>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В 2011 год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у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 xml:space="preserve"> после активных реставрационных работ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он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</w:t>
      </w:r>
      <w:r>
        <w:rPr>
          <w:rStyle w:val="8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вновь открыл свои двери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  <w:t> для посетителей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lang w:val="ru-RU"/>
        </w:rPr>
        <w:t>.</w:t>
      </w:r>
      <w:r>
        <w:rPr>
          <w:rFonts w:hint="default" w:ascii="Times New Roman" w:hAnsi="Times New Roman" w:cs="Times New Roman"/>
          <w:b w:val="0"/>
          <w:bCs w:val="0"/>
          <w:i/>
          <w:iCs/>
          <w:caps w:val="0"/>
          <w:color w:val="auto"/>
          <w:spacing w:val="0"/>
          <w:sz w:val="28"/>
          <w:szCs w:val="28"/>
          <w:lang w:val="ru-RU"/>
        </w:rPr>
        <w:t xml:space="preserve"> (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8"/>
          <w:szCs w:val="28"/>
          <w:lang w:val="en-US" w:eastAsia="ru-RU"/>
        </w:rPr>
        <w:t>Несвижский замок).</w:t>
      </w:r>
    </w:p>
    <w:p w14:paraId="760F15E8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both"/>
        <w:textAlignment w:val="auto"/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8"/>
          <w:szCs w:val="28"/>
          <w:lang w:val="en-US" w:eastAsia="ru-RU"/>
        </w:rPr>
      </w:pPr>
    </w:p>
    <w:p w14:paraId="5DF821BA">
      <w:pPr>
        <w:jc w:val="both"/>
        <w:rPr>
          <w:rFonts w:hint="default"/>
          <w:b/>
          <w:bCs/>
          <w:lang w:val="en-US" w:eastAsia="ru-RU"/>
        </w:rPr>
      </w:pPr>
      <w:r>
        <w:rPr>
          <w:rFonts w:hint="default"/>
          <w:b/>
          <w:bCs/>
          <w:lang w:val="en-US" w:eastAsia="ru-RU"/>
        </w:rPr>
        <w:t>3 группа:</w:t>
      </w:r>
    </w:p>
    <w:p w14:paraId="126FD7C2">
      <w:pPr>
        <w:jc w:val="both"/>
        <w:rPr>
          <w:rFonts w:hint="default"/>
          <w:b w:val="0"/>
          <w:bCs w:val="0"/>
          <w:i/>
          <w:iCs/>
          <w:lang w:val="en-US" w:eastAsia="ru-RU"/>
        </w:rPr>
      </w:pPr>
      <w:r>
        <w:rPr>
          <w:rFonts w:hint="default"/>
          <w:b w:val="0"/>
          <w:bCs w:val="0"/>
          <w:lang w:val="en-US" w:eastAsia="ru-RU"/>
        </w:rPr>
        <w:t xml:space="preserve">Заслуженный мастер спорта, герой Беларуси, четырёхкратная олимпийская чемпионка по биатлону. </w:t>
      </w:r>
      <w:r>
        <w:rPr>
          <w:rFonts w:hint="default"/>
          <w:b w:val="0"/>
          <w:bCs w:val="0"/>
          <w:i/>
          <w:iCs/>
          <w:lang w:val="en-US" w:eastAsia="ru-RU"/>
        </w:rPr>
        <w:t>(Дарья Домрачева).</w:t>
      </w:r>
    </w:p>
    <w:p w14:paraId="5AF8D33F">
      <w:pPr>
        <w:jc w:val="both"/>
        <w:rPr>
          <w:rFonts w:hint="default"/>
          <w:b w:val="0"/>
          <w:bCs w:val="0"/>
          <w:i/>
          <w:iCs/>
          <w:lang w:val="en-US" w:eastAsia="ru-RU"/>
        </w:rPr>
      </w:pPr>
      <w:r>
        <w:rPr>
          <w:rFonts w:hint="default"/>
          <w:b w:val="0"/>
          <w:bCs w:val="0"/>
          <w:i w:val="0"/>
          <w:iCs w:val="0"/>
          <w:lang w:val="en-US" w:eastAsia="ru-RU"/>
        </w:rPr>
        <w:t>Команда олимпийских чемпионок по биатлону в эстафете 4х6 км в Пчёнчхане, Китай, 2018 г.</w:t>
      </w:r>
      <w:r>
        <w:rPr>
          <w:rFonts w:hint="default"/>
          <w:b w:val="0"/>
          <w:bCs w:val="0"/>
          <w:i/>
          <w:iCs/>
          <w:lang w:val="en-US" w:eastAsia="ru-RU"/>
        </w:rPr>
        <w:t xml:space="preserve"> (Надежда Скардино, Ирина Кривко, Динара Алимбекова, Дарья Домрачева).</w:t>
      </w:r>
    </w:p>
    <w:p w14:paraId="2BEB5331">
      <w:pPr>
        <w:jc w:val="both"/>
        <w:rPr>
          <w:rFonts w:hint="default"/>
          <w:b w:val="0"/>
          <w:bCs w:val="0"/>
          <w:i/>
          <w:iCs/>
          <w:lang w:val="en-US" w:eastAsia="ru-RU"/>
        </w:rPr>
      </w:pPr>
      <w:r>
        <w:rPr>
          <w:rFonts w:hint="default"/>
          <w:b w:val="0"/>
          <w:bCs w:val="0"/>
          <w:i w:val="0"/>
          <w:iCs w:val="0"/>
          <w:lang w:val="en-US" w:eastAsia="ru-RU"/>
        </w:rPr>
        <w:t xml:space="preserve">Олимпийские чемпионы по теннису в миксте, Лондон, Великобритания, 2012 г. </w:t>
      </w:r>
      <w:r>
        <w:rPr>
          <w:rFonts w:hint="default"/>
          <w:b w:val="0"/>
          <w:bCs w:val="0"/>
          <w:i/>
          <w:iCs/>
          <w:lang w:val="en-US" w:eastAsia="ru-RU"/>
        </w:rPr>
        <w:t>(Максим Мирный и Виктория Азаренко).</w:t>
      </w:r>
    </w:p>
    <w:p w14:paraId="527DE24F">
      <w:pPr>
        <w:jc w:val="both"/>
        <w:rPr>
          <w:rFonts w:hint="default"/>
          <w:b w:val="0"/>
          <w:bCs w:val="0"/>
          <w:i/>
          <w:iCs/>
          <w:lang w:val="en-US" w:eastAsia="ru-RU"/>
        </w:rPr>
      </w:pPr>
      <w:r>
        <w:rPr>
          <w:rFonts w:hint="default"/>
          <w:b w:val="0"/>
          <w:bCs w:val="0"/>
          <w:i w:val="0"/>
          <w:iCs w:val="0"/>
          <w:lang w:val="en-US" w:eastAsia="ru-RU"/>
        </w:rPr>
        <w:t xml:space="preserve">Олимпийская чемпионка в беге на 100 м, Афины, Греция, 2004 г. </w:t>
      </w:r>
      <w:r>
        <w:rPr>
          <w:rFonts w:hint="default"/>
          <w:b w:val="0"/>
          <w:bCs w:val="0"/>
          <w:i/>
          <w:iCs/>
          <w:lang w:val="en-US" w:eastAsia="ru-RU"/>
        </w:rPr>
        <w:t>(Юлия Нестеренко).</w:t>
      </w:r>
    </w:p>
    <w:p w14:paraId="63F83236">
      <w:pPr>
        <w:jc w:val="both"/>
        <w:rPr>
          <w:rFonts w:hint="default"/>
          <w:b w:val="0"/>
          <w:bCs w:val="0"/>
          <w:i/>
          <w:iCs/>
          <w:lang w:val="en-US" w:eastAsia="ru-RU"/>
        </w:rPr>
      </w:pPr>
      <w:r>
        <w:rPr>
          <w:rFonts w:hint="default"/>
          <w:b w:val="0"/>
          <w:bCs w:val="0"/>
          <w:i w:val="0"/>
          <w:iCs w:val="0"/>
          <w:lang w:val="en-US" w:eastAsia="ru-RU"/>
        </w:rPr>
        <w:t>Олимпийская чемпионка по фристайлу в</w:t>
      </w:r>
      <w:r>
        <w:rPr>
          <w:rFonts w:hint="default"/>
          <w:b w:val="0"/>
          <w:bCs w:val="0"/>
          <w:i/>
          <w:iCs/>
          <w:lang w:val="en-US" w:eastAsia="ru-RU"/>
        </w:rPr>
        <w:t xml:space="preserve"> </w:t>
      </w:r>
      <w:r>
        <w:rPr>
          <w:rFonts w:hint="default"/>
          <w:b w:val="0"/>
          <w:bCs w:val="0"/>
          <w:i w:val="0"/>
          <w:iCs w:val="0"/>
          <w:lang w:val="en-US" w:eastAsia="ru-RU"/>
        </w:rPr>
        <w:t>в Пчёнчхане, Китай, 2018 г.</w:t>
      </w:r>
      <w:r>
        <w:rPr>
          <w:rFonts w:hint="default"/>
          <w:b w:val="0"/>
          <w:bCs w:val="0"/>
          <w:i/>
          <w:iCs/>
          <w:lang w:val="en-US" w:eastAsia="ru-RU"/>
        </w:rPr>
        <w:t xml:space="preserve"> (Анна Гуськова).</w:t>
      </w:r>
    </w:p>
    <w:p w14:paraId="0B2084E9">
      <w:pPr>
        <w:jc w:val="both"/>
        <w:rPr>
          <w:rFonts w:hint="default"/>
          <w:b w:val="0"/>
          <w:bCs w:val="0"/>
          <w:i/>
          <w:iCs/>
          <w:lang w:val="en-US" w:eastAsia="ru-RU"/>
        </w:rPr>
      </w:pPr>
      <w:r>
        <w:rPr>
          <w:rFonts w:hint="default"/>
          <w:b w:val="0"/>
          <w:bCs w:val="0"/>
          <w:i w:val="0"/>
          <w:iCs w:val="0"/>
          <w:lang w:val="en-US" w:eastAsia="ru-RU"/>
        </w:rPr>
        <w:t>Двухкратный олимпийский чемпион по прыжкам на батуте. Париж, Франция, 2024 г. Токио, Япония, 2020 г.</w:t>
      </w:r>
      <w:r>
        <w:rPr>
          <w:rFonts w:hint="default"/>
          <w:b w:val="0"/>
          <w:bCs w:val="0"/>
          <w:i/>
          <w:iCs/>
          <w:lang w:val="en-US" w:eastAsia="ru-RU"/>
        </w:rPr>
        <w:t xml:space="preserve"> (Иван Литвинович).</w:t>
      </w:r>
    </w:p>
    <w:p w14:paraId="2D3B4A28">
      <w:pPr>
        <w:jc w:val="both"/>
        <w:rPr>
          <w:rFonts w:hint="default"/>
          <w:b w:val="0"/>
          <w:bCs w:val="0"/>
          <w:i w:val="0"/>
          <w:iCs w:val="0"/>
          <w:lang w:val="en-US" w:eastAsia="ru-RU"/>
        </w:rPr>
      </w:pPr>
      <w:r>
        <w:rPr>
          <w:rFonts w:hint="default"/>
          <w:b w:val="0"/>
          <w:bCs w:val="0"/>
          <w:i w:val="0"/>
          <w:iCs w:val="0"/>
          <w:lang w:val="en-US" w:eastAsia="ru-RU"/>
        </w:rPr>
        <w:t xml:space="preserve">Легендарная гимнастка, четырёхкратная олимпийская чемпионка по спортивной гимнастике. В 1972 г. признана лучшей спортсменкой мира. </w:t>
      </w:r>
      <w:r>
        <w:rPr>
          <w:rFonts w:hint="default"/>
          <w:b w:val="0"/>
          <w:bCs w:val="0"/>
          <w:i/>
          <w:iCs/>
          <w:lang w:val="en-US" w:eastAsia="ru-RU"/>
        </w:rPr>
        <w:t>(Ольга Корбут).</w:t>
      </w:r>
    </w:p>
    <w:p w14:paraId="639DC5B4">
      <w:pPr>
        <w:jc w:val="both"/>
        <w:rPr>
          <w:rFonts w:hint="default"/>
          <w:b w:val="0"/>
          <w:bCs w:val="0"/>
          <w:i/>
          <w:iCs/>
          <w:lang w:val="en-US" w:eastAsia="ru-RU"/>
        </w:rPr>
      </w:pPr>
      <w:r>
        <w:rPr>
          <w:rFonts w:hint="default"/>
          <w:b w:val="0"/>
          <w:bCs w:val="0"/>
          <w:i w:val="0"/>
          <w:iCs w:val="0"/>
          <w:lang w:val="en-US" w:eastAsia="ru-RU"/>
        </w:rPr>
        <w:t xml:space="preserve">Легендарный олимпийский чемпион по спортивной гимнастике, признан лучшим спортсменом мира за десятилетие (1991-2000 гг). </w:t>
      </w:r>
      <w:r>
        <w:rPr>
          <w:rFonts w:hint="default"/>
          <w:b w:val="0"/>
          <w:bCs w:val="0"/>
          <w:i/>
          <w:iCs/>
          <w:lang w:val="en-US" w:eastAsia="ru-RU"/>
        </w:rPr>
        <w:t>(Виталий Шерба).</w:t>
      </w:r>
    </w:p>
    <w:p w14:paraId="2993DA3A">
      <w:pPr>
        <w:jc w:val="both"/>
        <w:rPr>
          <w:rFonts w:hint="default"/>
          <w:b w:val="0"/>
          <w:bCs w:val="0"/>
          <w:i/>
          <w:iCs/>
          <w:lang w:val="en-US" w:eastAsia="ru-RU"/>
        </w:rPr>
      </w:pPr>
      <w:r>
        <w:rPr>
          <w:rFonts w:hint="default"/>
          <w:b w:val="0"/>
          <w:bCs w:val="0"/>
          <w:i w:val="0"/>
          <w:iCs w:val="0"/>
          <w:lang w:val="en-US" w:eastAsia="ru-RU"/>
        </w:rPr>
        <w:t>Один из лучших белорусских хоккеистов, защитник, капитан национальной хоккейной сборной, заслуженный мастер спорта Беларуси. Трагически погиб в авиакатастрофе в 2011 г.</w:t>
      </w:r>
      <w:r>
        <w:rPr>
          <w:rFonts w:hint="default"/>
          <w:b w:val="0"/>
          <w:bCs w:val="0"/>
          <w:i/>
          <w:iCs/>
          <w:lang w:val="en-US" w:eastAsia="ru-RU"/>
        </w:rPr>
        <w:t xml:space="preserve"> (Руслан Салей).</w:t>
      </w:r>
    </w:p>
    <w:p w14:paraId="21FA645C">
      <w:pPr>
        <w:jc w:val="both"/>
        <w:rPr>
          <w:rFonts w:hint="default"/>
          <w:b w:val="0"/>
          <w:bCs w:val="0"/>
          <w:i w:val="0"/>
          <w:iCs w:val="0"/>
          <w:lang w:val="en-US" w:eastAsia="ru-RU"/>
        </w:rPr>
      </w:pPr>
      <w:r>
        <w:rPr>
          <w:rFonts w:hint="default"/>
          <w:b w:val="0"/>
          <w:bCs w:val="0"/>
          <w:i w:val="0"/>
          <w:iCs w:val="0"/>
          <w:lang w:val="en-US" w:eastAsia="ru-RU"/>
        </w:rPr>
        <w:t>Трёхкратный олимпийский чемпион по вольной борьбе, тренер. Признан лучшим борцом вольного стиля ХХ столетия.</w:t>
      </w:r>
      <w:r>
        <w:rPr>
          <w:rFonts w:hint="default"/>
          <w:b w:val="0"/>
          <w:bCs w:val="0"/>
          <w:i/>
          <w:iCs/>
          <w:lang w:val="en-US" w:eastAsia="ru-RU"/>
        </w:rPr>
        <w:t xml:space="preserve"> (Александр Медведь).   </w:t>
      </w:r>
    </w:p>
    <w:p w14:paraId="4FE34F4E">
      <w:pPr>
        <w:jc w:val="both"/>
        <w:rPr>
          <w:rFonts w:hint="default"/>
          <w:b w:val="0"/>
          <w:bCs w:val="0"/>
          <w:i w:val="0"/>
          <w:iCs w:val="0"/>
          <w:lang w:val="en-US" w:eastAsia="ru-RU"/>
        </w:rPr>
      </w:pPr>
    </w:p>
    <w:p w14:paraId="5F8C0BE7">
      <w:pPr>
        <w:jc w:val="both"/>
        <w:rPr>
          <w:rFonts w:hint="default"/>
          <w:lang w:val="en-US" w:eastAsia="ru-RU"/>
        </w:rPr>
      </w:pPr>
    </w:p>
    <w:p w14:paraId="6EC1965F">
      <w:pPr>
        <w:jc w:val="both"/>
        <w:rPr>
          <w:rFonts w:hint="default"/>
          <w:lang w:val="en-US" w:eastAsia="ru-RU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T Root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3A2213"/>
    <w:rsid w:val="16DA0614"/>
    <w:rsid w:val="1E182E6F"/>
    <w:rsid w:val="2E3A2213"/>
    <w:rsid w:val="3A2F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ind w:firstLine="567"/>
    </w:pPr>
    <w:rPr>
      <w:rFonts w:ascii="Times New Roman" w:hAnsi="Times New Roman" w:eastAsia="Calibri" w:cs="Times New Roman"/>
      <w:sz w:val="28"/>
      <w:szCs w:val="28"/>
      <w:lang w:val="ru-RU" w:eastAsia="en-US" w:bidi="ar-SA"/>
    </w:rPr>
  </w:style>
  <w:style w:type="paragraph" w:styleId="2">
    <w:name w:val="heading 1"/>
    <w:next w:val="1"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32"/>
      <w:sz w:val="48"/>
      <w:szCs w:val="48"/>
      <w:lang w:val="en-US" w:eastAsia="zh-CN" w:bidi="ar"/>
    </w:rPr>
  </w:style>
  <w:style w:type="paragraph" w:styleId="3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Emphasis"/>
    <w:basedOn w:val="4"/>
    <w:qFormat/>
    <w:uiPriority w:val="0"/>
    <w:rPr>
      <w:i/>
      <w:iCs/>
    </w:rPr>
  </w:style>
  <w:style w:type="character" w:styleId="7">
    <w:name w:val="Hyperlink"/>
    <w:basedOn w:val="4"/>
    <w:qFormat/>
    <w:uiPriority w:val="99"/>
    <w:rPr>
      <w:color w:val="0000FF"/>
      <w:u w:val="single"/>
    </w:rPr>
  </w:style>
  <w:style w:type="character" w:styleId="8">
    <w:name w:val="Strong"/>
    <w:basedOn w:val="4"/>
    <w:qFormat/>
    <w:uiPriority w:val="0"/>
    <w:rPr>
      <w:b/>
      <w:bCs/>
    </w:rPr>
  </w:style>
  <w:style w:type="paragraph" w:styleId="9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279</TotalTime>
  <ScaleCrop>false</ScaleCrop>
  <LinksUpToDate>false</LinksUpToDate>
  <CharactersWithSpaces>0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2025-07-30T07:07:00Z</dcterms:created>
  <dc:creator>User</dc:creator>
  <cp:lastModifiedBy>User</cp:lastModifiedBy>
  <dcterms:modified xsi:type="dcterms:W3CDTF">2025-08-01T15:14:30Z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F9B134514D264D0793B8048FA62A9A86_11</vt:lpwstr>
  </property>
</Properties>
</file>